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1.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ПРОГРАММЫ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851"/>
        <w:jc w:val="both"/>
        <w:spacing w:line="276" w:lineRule="auto"/>
        <w:widowControl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1.1. Аннотация программы 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рограмм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bookmarkStart w:id="0" w:name="_Hlk136007234"/>
      <w:r>
        <w:rPr>
          <w:rFonts w:ascii="Times New Roman" w:hAnsi="Times New Roman" w:cs="Times New Roman"/>
          <w:sz w:val="24"/>
          <w:szCs w:val="24"/>
        </w:rPr>
        <w:t xml:space="preserve">Разработка интерактивных VR/3D-приложений на платформе Varwin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”</w:t>
      </w:r>
      <w:r>
        <w:rPr>
          <w:rFonts w:ascii="Times New Roman" w:hAnsi="Times New Roman" w:cs="Times New Roman"/>
          <w:sz w:val="24"/>
          <w:szCs w:val="24"/>
        </w:rPr>
        <w:t xml:space="preserve"> является программой технической направленности и предполагает </w:t>
      </w:r>
      <w:r>
        <w:rPr>
          <w:rFonts w:ascii="Times New Roman" w:hAnsi="Times New Roman" w:cs="Times New Roman"/>
          <w:sz w:val="24"/>
          <w:szCs w:val="24"/>
        </w:rPr>
        <w:t xml:space="preserve">освоение инструментария XRMS Varwin, позволяющего создавать VR-приложения и развивать навыки программирования обучающимся с базовыми </w:t>
      </w:r>
      <w:r>
        <w:rPr>
          <w:rFonts w:ascii="Times New Roman" w:hAnsi="Times New Roman" w:cs="Times New Roman"/>
          <w:sz w:val="24"/>
          <w:szCs w:val="24"/>
        </w:rPr>
        <w:t xml:space="preserve">ИКТ-компетенциями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программы изучение технологий </w:t>
      </w:r>
      <w:r>
        <w:rPr>
          <w:rFonts w:ascii="Times New Roman" w:hAnsi="Times New Roman" w:cs="Times New Roman"/>
          <w:sz w:val="24"/>
          <w:szCs w:val="24"/>
        </w:rPr>
        <w:t xml:space="preserve">разработки </w:t>
      </w:r>
      <w:r>
        <w:rPr>
          <w:rFonts w:ascii="Times New Roman" w:hAnsi="Times New Roman" w:cs="Times New Roman"/>
          <w:sz w:val="24"/>
          <w:szCs w:val="24"/>
        </w:rPr>
        <w:t xml:space="preserve">виртуальной реальности происходит на основе реализации проектного подхода к обучению, посредством выполнения обучающимися кейсовых заданий.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может быть использована для подготовки обучающихся к профильным конкурсам и соревнованиям по данному направлению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 xml:space="preserve">при создании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VR</w:t>
      </w:r>
      <w:r>
        <w:rPr>
          <w:rFonts w:ascii="Times New Roman" w:hAnsi="Times New Roman" w:cs="Times New Roman"/>
          <w:sz w:val="24"/>
          <w:szCs w:val="24"/>
        </w:rPr>
        <w:t xml:space="preserve">-классов в образовательных организациях, в том числе дополнительного образования.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Вариати</w:t>
      </w:r>
      <w:r>
        <w:rPr>
          <w:rFonts w:ascii="Times New Roman" w:hAnsi="Times New Roman" w:cs="Times New Roman"/>
          <w:sz w:val="24"/>
          <w:szCs w:val="24"/>
        </w:rPr>
        <w:t xml:space="preserve">вность содержания программы обуславливается возможностью выбора обучающимся темы проектов для выполнения в рамках программы в зависимости от собственных интересов и предпочтений. При реализации совместных проектов обучающиеся получат опыт командной работы.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реализации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</w:t>
      </w:r>
      <w:r>
        <w:rPr>
          <w:rFonts w:ascii="Times New Roman" w:hAnsi="Times New Roman" w:cs="Times New Roman"/>
          <w:sz w:val="24"/>
          <w:szCs w:val="24"/>
        </w:rPr>
        <w:t xml:space="preserve">ю</w:t>
      </w:r>
      <w:r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 xml:space="preserve">является развити</w:t>
      </w:r>
      <w:r>
        <w:rPr>
          <w:rFonts w:ascii="Times New Roman" w:hAnsi="Times New Roman" w:cs="Times New Roman"/>
          <w:sz w:val="24"/>
          <w:szCs w:val="24"/>
        </w:rPr>
        <w:t xml:space="preserve">е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навыков </w:t>
      </w:r>
      <w:r>
        <w:rPr>
          <w:rFonts w:ascii="Times New Roman" w:hAnsi="Times New Roman" w:cs="Times New Roman"/>
          <w:sz w:val="24"/>
          <w:szCs w:val="24"/>
        </w:rPr>
        <w:t xml:space="preserve">разработки интерактивных 3D/</w:t>
      </w:r>
      <w:r>
        <w:rPr>
          <w:rFonts w:ascii="Times New Roman" w:hAnsi="Times New Roman" w:cs="Times New Roman"/>
          <w:sz w:val="24"/>
          <w:szCs w:val="24"/>
        </w:rPr>
        <w:t xml:space="preserve">VR</w:t>
      </w:r>
      <w:r>
        <w:rPr>
          <w:rFonts w:ascii="Times New Roman" w:hAnsi="Times New Roman" w:cs="Times New Roman"/>
          <w:sz w:val="24"/>
          <w:szCs w:val="24"/>
        </w:rPr>
        <w:t xml:space="preserve">-приложений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успешной реализации поставленной цели необходимо решить ряд задач.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Образовательные задачи:</w:t>
      </w: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pStyle w:val="892"/>
        <w:numPr>
          <w:ilvl w:val="0"/>
          <w:numId w:val="4"/>
        </w:num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представления об основных понятиях виртуальной реальности, специфике VR-технологий, преимуществах, недостатках потенциале и рисках использования; принципах работы VR-устройств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2"/>
        <w:numPr>
          <w:ilvl w:val="0"/>
          <w:numId w:val="4"/>
        </w:num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основные навыки работы в среде визуального программирования Blockly;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2"/>
        <w:numPr>
          <w:ilvl w:val="0"/>
          <w:numId w:val="4"/>
        </w:num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навыки работы с инструментальными средствами проектирования и разработки VR-приложений;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2"/>
        <w:numPr>
          <w:ilvl w:val="0"/>
          <w:numId w:val="4"/>
        </w:num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навыки проектной деятельности.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Развивающие задачи:</w:t>
      </w: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pStyle w:val="892"/>
        <w:numPr>
          <w:ilvl w:val="0"/>
          <w:numId w:val="5"/>
        </w:num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повысить положительную мотивацию учебной и предпрофессиональной деятельности, интерес к сфере применения VR-технологий, программированию, созданию собственных программных продуктов;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2"/>
        <w:numPr>
          <w:ilvl w:val="0"/>
          <w:numId w:val="5"/>
        </w:num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развить навыки инженерного мышления, умения работать по предложенному техническому заданию, навыки использования специализированного оборудования;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2"/>
        <w:numPr>
          <w:ilvl w:val="0"/>
          <w:numId w:val="5"/>
        </w:num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умение определять общую цель и способы ее достижения, распределять роли в команде, оценивать результат совместной деятельности;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2"/>
        <w:numPr>
          <w:ilvl w:val="0"/>
          <w:numId w:val="5"/>
        </w:num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критическое мышление, проявляющееся в умении ориентироваться в потоках информации, устанавливать причинно-следственные связи, делать выводы;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2"/>
        <w:numPr>
          <w:ilvl w:val="0"/>
          <w:numId w:val="5"/>
        </w:num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расширить коммуникативные навыки обучающихся: умение формулировать свою </w:t>
      </w:r>
      <w:r>
        <w:rPr>
          <w:rFonts w:ascii="Times New Roman" w:hAnsi="Times New Roman" w:cs="Times New Roman"/>
          <w:sz w:val="24"/>
          <w:szCs w:val="24"/>
        </w:rPr>
        <w:t xml:space="preserve">позицию, договариваться и налаживать контакты, слушать собеседника и доносить свою точку зрения;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2"/>
        <w:numPr>
          <w:ilvl w:val="0"/>
          <w:numId w:val="6"/>
        </w:num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развить креативность: умение оценивать проекты и задания с разных позиций, находить нестандартные решения поставленных задач;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2"/>
        <w:numPr>
          <w:ilvl w:val="0"/>
          <w:numId w:val="6"/>
        </w:num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развить внимательность, аккуратность и изобретательность при работе с техническими устройствами, разработке приложений и выполнении учебных проектов.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Воспитательные задачи:</w:t>
      </w: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pStyle w:val="892"/>
        <w:numPr>
          <w:ilvl w:val="0"/>
          <w:numId w:val="7"/>
        </w:num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поощрять активную жизненную и гражданскую позицию;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2"/>
        <w:numPr>
          <w:ilvl w:val="0"/>
          <w:numId w:val="7"/>
        </w:num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правила группового взаимодействия, сотрудничества, взаимоуважения в процессе командной проектной работы;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2"/>
        <w:numPr>
          <w:ilvl w:val="0"/>
          <w:numId w:val="7"/>
        </w:num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воспитать стремление к получению качественного законченного результата в проектной деятельности.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разработана на основе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92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29 декабря 2012 г. №273-ФЗ «Об образовании в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Федерации»;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2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2"/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Концепции развития дополнительного образования детей до 2030 года (утверждена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31 марта 2022 г. N 678-р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92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Методических рекомендаций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проектированию дополнительных общеразвивающих программ (включая разноуровневые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программы) (Приложение к письму Департамента государственной политики в сфере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детей и молодежи Министерства образования и науки РФ от 18.11.2015 №09-3242).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1.4. Целевая аудитория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бучающиеся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интересующиеся современными информационными технологиями, обладающие начальным уровнем </w:t>
      </w:r>
      <w:r>
        <w:rPr>
          <w:rFonts w:ascii="Times New Roman" w:hAnsi="Times New Roman" w:cs="Times New Roman"/>
          <w:sz w:val="24"/>
          <w:szCs w:val="24"/>
        </w:rPr>
        <w:t xml:space="preserve">ИКТ-компетентности</w:t>
      </w:r>
      <w:r>
        <w:rPr>
          <w:rFonts w:ascii="Times New Roman" w:hAnsi="Times New Roman" w:cs="Times New Roman"/>
          <w:sz w:val="24"/>
          <w:szCs w:val="24"/>
        </w:rPr>
        <w:t xml:space="preserve"> и имеющие базовые знания в алгоритмизации.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1.5. Планируемые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</w:t>
      </w:r>
      <w:r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на достижение следующих образовательных результатов: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результаты: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2"/>
        <w:numPr>
          <w:ilvl w:val="0"/>
          <w:numId w:val="9"/>
        </w:num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сформированность мировоззрения, соответствующего современному уровню развития науки и техники;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2"/>
        <w:numPr>
          <w:ilvl w:val="0"/>
          <w:numId w:val="9"/>
        </w:num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Метапредметные результаты: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2"/>
        <w:numPr>
          <w:ilvl w:val="0"/>
          <w:numId w:val="10"/>
        </w:num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2"/>
        <w:numPr>
          <w:ilvl w:val="0"/>
          <w:numId w:val="10"/>
        </w:num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2"/>
        <w:numPr>
          <w:ilvl w:val="0"/>
          <w:numId w:val="10"/>
        </w:num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использовать современные технологии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результаты: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2"/>
        <w:numPr>
          <w:ilvl w:val="0"/>
          <w:numId w:val="11"/>
        </w:num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сформированность представлений об устройстве современного VR-оборудования, о тенденциях развития VR-технологий; об общих принципах разработки и функционирования VR-приложений;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2"/>
        <w:numPr>
          <w:ilvl w:val="0"/>
          <w:numId w:val="11"/>
        </w:num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сформированность представлений о возможностях XRMS Varwin Education для создания VR-проектов;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2"/>
        <w:numPr>
          <w:ilvl w:val="0"/>
          <w:numId w:val="11"/>
        </w:num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опытом создания и использования VR-объектов/моделей;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2"/>
        <w:numPr>
          <w:ilvl w:val="0"/>
          <w:numId w:val="11"/>
        </w:num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опытом VR-моделирования реальных процессов; умение дифференцировать и алгоритмизировать реальные процессы; сформированность представлений о необходимости анализа соответствия модели и моделируемого объекта (процесса);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2"/>
        <w:numPr>
          <w:ilvl w:val="0"/>
          <w:numId w:val="11"/>
        </w:num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применять константы, переменные; реализовывать несложные алгоритмы обработки числовых данных с использованием циклов и ветвлений; анализировать предложенный алгоритм, определять, какие результаты возможны при заданном множестве исходных значений;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2"/>
        <w:numPr>
          <w:ilvl w:val="0"/>
          <w:numId w:val="11"/>
        </w:num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основными приемами написания алгоритма взаимодействия объектов в среде визуального программирования Blockly;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2"/>
        <w:numPr>
          <w:ilvl w:val="0"/>
          <w:numId w:val="11"/>
        </w:num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сформированность представлений о сферах профессиональной деятельности, связанных с информатикой, программированием и разработкой VR-приложений, основанных на достижениях науки и IT-отрасли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2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1.6. </w:t>
      </w:r>
      <w:r>
        <w:rPr>
          <w:rFonts w:ascii="Times New Roman" w:hAnsi="Times New Roman" w:cs="Times New Roman"/>
          <w:b/>
          <w:sz w:val="24"/>
          <w:szCs w:val="24"/>
        </w:rPr>
        <w:t xml:space="preserve">Объём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68 часов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Структура и 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одержание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2.1. Учебн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ы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й план</w:t>
      </w:r>
      <w:r>
        <w:rPr>
          <w:rFonts w:ascii="Times New Roman" w:hAnsi="Times New Roman" w:cs="Times New Roman"/>
          <w:b/>
          <w:iCs/>
          <w:sz w:val="24"/>
          <w:szCs w:val="24"/>
        </w:rPr>
      </w:r>
      <w:r>
        <w:rPr>
          <w:rFonts w:ascii="Times New Roman" w:hAnsi="Times New Roman" w:cs="Times New Roman"/>
          <w:b/>
          <w:iCs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</w:r>
      <w:r>
        <w:rPr>
          <w:rFonts w:ascii="Times New Roman" w:hAnsi="Times New Roman" w:cs="Times New Roman"/>
          <w:b/>
          <w:iCs/>
          <w:sz w:val="24"/>
          <w:szCs w:val="24"/>
        </w:rPr>
      </w:r>
      <w:r>
        <w:rPr>
          <w:rFonts w:ascii="Times New Roman" w:hAnsi="Times New Roman" w:cs="Times New Roman"/>
          <w:b/>
          <w:iCs/>
          <w:sz w:val="24"/>
          <w:szCs w:val="24"/>
        </w:rPr>
      </w:r>
    </w:p>
    <w:tbl>
      <w:tblPr>
        <w:tblW w:w="10207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735"/>
        <w:gridCol w:w="2562"/>
        <w:gridCol w:w="1098"/>
        <w:gridCol w:w="1276"/>
        <w:gridCol w:w="1276"/>
        <w:gridCol w:w="1275"/>
        <w:gridCol w:w="1985"/>
      </w:tblGrid>
      <w:tr>
        <w:tblPrEx/>
        <w:trPr/>
        <w:tc>
          <w:tcPr>
            <w:tcW w:w="73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Наименование учебного модуля/темы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gridSpan w:val="4"/>
            <w:tcW w:w="492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 контроля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Теория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Практика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Самостоятельная работа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Знакомство с Varwin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Education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Введение в VR-технологии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Desktop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-редактор Varwin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Кейс «Простой проект»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Редактор логики Varwin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Кейс «Простой проект»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Панорама Varwin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Свойства объектов и ресурсы Varwin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46"/>
        </w:trPr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и настройка панорам на сцене проекта, UI/UX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Кейс «Виртуальная экскурсия»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Логика перемещения между панорамами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Кейс «Виртуальная экскурсия»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Переменные и условные операторы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Переменные и условные операторы в Varwin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Зоны, настройка логики для зон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Кейс «Анатомия»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Применение переменных, условных операторов, логические блоки категории «События»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Кейс «Анатомия»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Примитивы в Varwin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Типы примитивов в Varwin.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4.2.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примитивами на сцене проекта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Кейс "Молекулы"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Стандартные логические блоки объектов Varwin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Кейс "Молекулы"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Проект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собственному ТЗ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Цепочки в Varwin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Назначение и логические блоки категории «Цепочки»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Применение цепочек, реализация таймера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Кейс «Венера-4»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Проект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собственному ТЗ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Функции в Varwin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814"/>
        </w:trPr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6.1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Назначение и принципы использования функций в Varwin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6.2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Иерархия объектов и типы освещения в Varwin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Кейс «ПДД»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6.3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Применение функций и работа с освещением в редакторе логики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Кейс «ПДД»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Проект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собственному ТЗ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Списки в Varwin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7.1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Назначение и принципы использования списков в Varwin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7.2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Применение логических блоков категории «Списки»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Кейс «Крестики-Нолики»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Проект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собственному ТЗ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Циклы в Varwin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8.1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Назначение и принципы использования циклов в Varwin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8.2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Применение логических блоков категории «Циклы»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Кейс «Космическая миссия»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Проект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собственному ТЗ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Итоговый проект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Проект по собственному ТЗ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</w:tbl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Содержание учебных модулей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iCs/>
          <w:sz w:val="24"/>
          <w:szCs w:val="24"/>
        </w:rPr>
      </w:r>
      <w:r>
        <w:rPr>
          <w:rFonts w:ascii="Times New Roman" w:hAnsi="Times New Roman" w:cs="Times New Roman"/>
          <w:b/>
          <w:iCs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1. Знакомство с Varwin Education.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1.1. Введение в VR-технологии.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Виртуальная, дополненная и смешанная реальности. История развития виртуальной </w:t>
      </w:r>
      <w:r>
        <w:rPr>
          <w:rFonts w:ascii="Times New Roman" w:hAnsi="Times New Roman" w:cs="Times New Roman"/>
          <w:sz w:val="24"/>
          <w:szCs w:val="24"/>
        </w:rPr>
        <w:t xml:space="preserve">реальности. Современные RMS-системы и VR устройства. Настройка VR-HMD устройств. XRMS Varwin Education: возможности и принципы создания VR-приложений. VR-проекты, созданные в Varwin.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1.2. Desktop-редактор Varwin.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Интерфейс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Varwin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Education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Desktop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редактор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Алгоритм создания проекта и сцены в Varwin. Выбор локации, размещение объектов, сохранение проекта. Тестирование и корректировка VR-проекта.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1.3. Редактор логики Varwin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Интерфейс ХRMS Varwin</w:t>
      </w:r>
      <w:r>
        <w:rPr>
          <w:rFonts w:ascii="Times New Roman" w:hAnsi="Times New Roman" w:cs="Times New Roman"/>
          <w:sz w:val="24"/>
          <w:szCs w:val="24"/>
        </w:rPr>
        <w:t xml:space="preserve"> Education: редактор логики “Blockly”. Основные типы логических блоков. Принципы соединения боков и создания логики взаимодействия между объектами, расположенными на сцене проекта. Логика взаимодействия простой кнопки, простой лампочки и простого дисплея.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2.  Панорама Varwin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2.1. Свойства объектов и ресурсы Varwin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</w:t>
      </w:r>
      <w:r>
        <w:rPr>
          <w:rFonts w:ascii="Times New Roman" w:hAnsi="Times New Roman" w:cs="Times New Roman"/>
          <w:sz w:val="24"/>
          <w:szCs w:val="24"/>
        </w:rPr>
        <w:t xml:space="preserve">я “Сферическая панорама”, типы панорам. Понятие “Ресурс Varwin”, типы ресурсов, предъявляемые к ним требования, способы их применения к объектам на сцене проекта. Алгоритм поиска и сохранения сферических панорам из сети Интернет, импорт ресурсов в Varwin.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2.2. Размещение и настройка панорам на сцене проекта, UI/UX.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 “Пользовательский интерфейс приложения”, “U</w:t>
      </w:r>
      <w:r>
        <w:rPr>
          <w:rFonts w:ascii="Times New Roman" w:hAnsi="Times New Roman" w:cs="Times New Roman"/>
          <w:sz w:val="24"/>
          <w:szCs w:val="24"/>
        </w:rPr>
        <w:t xml:space="preserve">X/UI дизайн”. Алгоритм создания панорам в Varwin Education. Алгоритм размещения и настройки параметров нескольких сферических панорам на сцене проекта в Varwin. Принципы создания пользовательского интерфейса на примере кнопок перемещения между панорамами.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2.3. Логика перемещения между панорамами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Логические блоки объекта «Текст». Логические блоки объекта «Панорам». Составление логики перемещения игрока между панорамами.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3. Переменные и условные операторы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3.1. Переменные и условные операторы в Varwin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“Переменная”, назначение переменных в прог</w:t>
      </w:r>
      <w:r>
        <w:rPr>
          <w:rFonts w:ascii="Times New Roman" w:hAnsi="Times New Roman" w:cs="Times New Roman"/>
          <w:sz w:val="24"/>
          <w:szCs w:val="24"/>
        </w:rPr>
        <w:t xml:space="preserve">раммировании. Типы переменных, использующиеся в Varwin. Примеры использования переменных при создании алгоритма. Типы данных в программировании и особенности их учета при составлении логики в Blockly. Алгоритм создания и использования переменных в Blockly.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Условные операторы полного и неполного ветвления. Описание реализации условных операторов в виде блок-схемы, программного кода на одном из языков программирования, цепочки в Blockly.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3.2. Зоны, настройка логики для зон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Вспомогательный объект “Зона”. Логические блоки объекта «Зона». Принципы размещения и настройки зон в редакторе сцен и использования в логике реализации проекта.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3.3. Применение переменных, условных операторов, логические блоки категории «События»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создания и использования переменных в</w:t>
      </w:r>
      <w:r>
        <w:rPr>
          <w:rFonts w:ascii="Times New Roman" w:hAnsi="Times New Roman" w:cs="Times New Roman"/>
          <w:sz w:val="24"/>
          <w:szCs w:val="24"/>
        </w:rPr>
        <w:t xml:space="preserve"> Varwin. Алгоритм построения логических конструкций, основанных на использовании переменных. Типы логических блоков категории «События». Принципы создания событий для объектов, расположенных на сцене проекта. Особенности вывода переменных в объект “Текст”.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4. Примитивы в Varwin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4.1. Типы примитивов в Varwin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“Примитив”, его типы и свойства в Varwin. Примитивы в трехмерной графике. Алгоритм использования ресурсов для примитивов в Varwin. Особенности размещения и настройки примитивов в Desktop-редакторе Varwin.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4.2. Работа с примитивами на сцене проекта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с примитивами «Плоскость», «Куб», «Сфера»: размещение, настройка свойств, применение текстур. Алгоритм поиска и использования ресурсов для локации и объектов на сцене VR-проекта. Объект “Текст” как элемент UI-дизайна.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4.3. Стандартные логические блоки объектов Varwin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Стандартные логические блоки объектов в Blockly, их функции. Принципы описания взаимодействия объектов с применением стандартных логических блоков и событий. Создание логики взаимодействия примитивов с помощью стандартных логических блоков и событий.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5. Цепочки в Varwin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5.1. Назначение и логические блоки категории «Цепочки»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Логические блоки категории «Цепочки». Объекты «Изображение» и «Направленный свет»: особенности использования и настройка свойств.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5.2.  Применение цепочек, реализация таймера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использования цепочек при описании механики проекта. Реализация стандартной механики работы таймера в Varwin.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6. Функции в Varwin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6.1. Назначение и принципы использования функций в Varwin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“Функция”, назначение функций в программировании, типы функций в Varwin. Примеры использования функций при создании логики взаимодействия. Алгоритм создания и использования функций в Varwin. Создание простой функции в Varwin.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6.2. Иерархия объектов и типы освещения в Varwin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и использование иерархии объектов в Varwin. Типы объектов освещения в Varwin, особенности их использования.  Особенности использования аудио, видео и 3D-объектов в Varwin.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6.3. Применение функций и работа с освещением в редакторе логики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и применение функций в Varwin. Логические блоки объектов освещения. Программная настройка освещения в редакторе логике.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7. Списки в Varwin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7.1. Назначение и принципы использования списков в Varwin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“список”, назначение списков в программировании. Логические блоки списков в редакторе логики Varwin. Примеры использования списков в VR-проектах в Varwin.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7.2. Применение логических блоков категории «Списки»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создания и применения списков в редакторе логики Varwin.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8. Циклы в Varwin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8.1. Назначение и принципы использования циклов в Varwin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“цикл” в программировании, основные типы циклов, примеры их использования при написании программ. Логические блоки циклов в Blockly. Примеры реализации циклов в Varwin. Принципы создания циклов в Varwin для решения конкретных задач.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8.2. Применение логических блоков категории «Циклы»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применения циклов в соответствии с задачами проекта в Varwin. Работа со списками в Varwin. Работа с продви</w:t>
      </w:r>
      <w:r>
        <w:rPr>
          <w:rFonts w:ascii="Times New Roman" w:hAnsi="Times New Roman" w:cs="Times New Roman"/>
          <w:sz w:val="24"/>
          <w:szCs w:val="24"/>
        </w:rPr>
        <w:t xml:space="preserve">нутыми функциями текста. Работа с активацией/деактивацией объектов. Логические блоки категории математика в редакторе логики Varwin, их назначение и особенности использования. Примеры использования математических блоков в реализации логики проектов Varwin.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8.3 Итоговый проект.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обучающихся по разработке VR-приложения по собственному техническому заданию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к итоговому проекту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Примерный календарный учебный график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учебный график формируется непосредственно при реализации программы и представлен в форме расписания занятий при наборе группы на обучение.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</w:t>
      </w: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. Оценка качества освоения программы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widowControl/>
        <w:tabs>
          <w:tab w:val="left" w:pos="708" w:leader="none"/>
          <w:tab w:val="left" w:pos="2355" w:leader="none"/>
        </w:tabs>
        <w:rPr>
          <w:rFonts w:ascii="Times New Roman" w:hAnsi="Times New Roman" w:eastAsia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2.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.1. 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Форма(ы) промежуточно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го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 и итогово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го контроля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</w:r>
    </w:p>
    <w:p>
      <w:pPr>
        <w:ind w:firstLine="567"/>
        <w:jc w:val="both"/>
        <w:widowControl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Каждый учебный модуль предусматривает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разработку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обучающимися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 xml:space="preserve">VR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-проекта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 соответствии с изученной темой.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firstLine="567"/>
        <w:jc w:val="both"/>
        <w:widowControl/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Итогов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ый контроль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осуществляется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в форме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выполнения итогового проекта по собственному техническому заданию обучающихся.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Итоговый проект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оценивается преподавателем по системе «зачтено» или «не зачтено». 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«Зачтено»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 ставится при условии соответствия проекта следующим требованиям: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r>
    </w:p>
    <w:p>
      <w:pPr>
        <w:pStyle w:val="892"/>
        <w:numPr>
          <w:ilvl w:val="0"/>
          <w:numId w:val="12"/>
        </w:numPr>
        <w:ind w:left="851"/>
        <w:jc w:val="both"/>
        <w:widowControl/>
        <w:tabs>
          <w:tab w:val="left" w:pos="851" w:leader="none"/>
          <w:tab w:val="left" w:pos="2355" w:leader="none"/>
        </w:tabs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Проект име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ет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 осмысленный сценарий по собственному техническому заданию обучающихся (например: физический эксперимент, обучающий тренажер, логическая головоломка, интерактивный квест, сюжетная история и др.)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r>
    </w:p>
    <w:p>
      <w:pPr>
        <w:pStyle w:val="892"/>
        <w:numPr>
          <w:ilvl w:val="0"/>
          <w:numId w:val="12"/>
        </w:numPr>
        <w:ind w:left="851"/>
        <w:jc w:val="both"/>
        <w:widowControl/>
        <w:tabs>
          <w:tab w:val="left" w:pos="851" w:leader="none"/>
          <w:tab w:val="left" w:pos="2355" w:leader="none"/>
        </w:tabs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В проекте присутств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ует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 минимум две сцены и реализованы переходы между ними.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r>
    </w:p>
    <w:p>
      <w:pPr>
        <w:pStyle w:val="892"/>
        <w:numPr>
          <w:ilvl w:val="0"/>
          <w:numId w:val="12"/>
        </w:numPr>
        <w:ind w:left="851"/>
        <w:jc w:val="both"/>
        <w:widowControl/>
        <w:tabs>
          <w:tab w:val="left" w:pos="851" w:leader="none"/>
          <w:tab w:val="left" w:pos="2355" w:leader="none"/>
        </w:tabs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В проекте использова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 минимум одна переменная, встроенная в логику (например, для подсчета баллов).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r>
    </w:p>
    <w:p>
      <w:pPr>
        <w:pStyle w:val="892"/>
        <w:numPr>
          <w:ilvl w:val="0"/>
          <w:numId w:val="12"/>
        </w:numPr>
        <w:ind w:left="851"/>
        <w:jc w:val="both"/>
        <w:widowControl/>
        <w:tabs>
          <w:tab w:val="left" w:pos="851" w:leader="none"/>
          <w:tab w:val="left" w:pos="2355" w:leader="none"/>
        </w:tabs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В проекте реализован минимум один список, состоящий минимум из трех элементов. Список должен быть встроен в общую логику сценария (например, для реализации движения объекта по маршруту).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r>
    </w:p>
    <w:p>
      <w:pPr>
        <w:pStyle w:val="892"/>
        <w:numPr>
          <w:ilvl w:val="0"/>
          <w:numId w:val="12"/>
        </w:numPr>
        <w:ind w:left="851"/>
        <w:jc w:val="both"/>
        <w:widowControl/>
        <w:tabs>
          <w:tab w:val="left" w:pos="851" w:leader="none"/>
          <w:tab w:val="left" w:pos="2355" w:leader="none"/>
        </w:tabs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В проекте реализована механика ограничения времени на выполнение заданий сценария.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r>
    </w:p>
    <w:p>
      <w:pPr>
        <w:pStyle w:val="892"/>
        <w:numPr>
          <w:ilvl w:val="0"/>
          <w:numId w:val="12"/>
        </w:numPr>
        <w:ind w:left="851"/>
        <w:jc w:val="both"/>
        <w:widowControl/>
        <w:tabs>
          <w:tab w:val="left" w:pos="851" w:leader="none"/>
          <w:tab w:val="left" w:pos="2355" w:leader="none"/>
        </w:tabs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В проекте использ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уется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 минимум одна зона, встроенная в логику сценария (например, для телепортации игрока на другую сцену).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r>
    </w:p>
    <w:p>
      <w:pPr>
        <w:pStyle w:val="892"/>
        <w:numPr>
          <w:ilvl w:val="0"/>
          <w:numId w:val="12"/>
        </w:numPr>
        <w:ind w:left="851"/>
        <w:jc w:val="both"/>
        <w:widowControl/>
        <w:tabs>
          <w:tab w:val="left" w:pos="851" w:leader="none"/>
          <w:tab w:val="left" w:pos="2355" w:leader="none"/>
        </w:tabs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В проекте использованы User Interface элементы (UI), которые должны сообщать о ключевых событиях (как минимум, старт и завершение сценария).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r>
    </w:p>
    <w:p>
      <w:pPr>
        <w:pStyle w:val="892"/>
        <w:numPr>
          <w:ilvl w:val="0"/>
          <w:numId w:val="12"/>
        </w:numPr>
        <w:ind w:left="851"/>
        <w:jc w:val="both"/>
        <w:widowControl/>
        <w:tabs>
          <w:tab w:val="left" w:pos="851" w:leader="none"/>
          <w:tab w:val="left" w:pos="2355" w:leader="none"/>
        </w:tabs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В проекте использ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уется 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минимум один цикл (например, для перебора элементов списка).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r>
    </w:p>
    <w:p>
      <w:pPr>
        <w:pStyle w:val="892"/>
        <w:numPr>
          <w:ilvl w:val="0"/>
          <w:numId w:val="12"/>
        </w:numPr>
        <w:ind w:left="851"/>
        <w:jc w:val="both"/>
        <w:widowControl/>
        <w:tabs>
          <w:tab w:val="left" w:pos="851" w:leader="none"/>
          <w:tab w:val="left" w:pos="2355" w:leader="none"/>
        </w:tabs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Проект не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 копир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ует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 сценари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 из кейсов учебной программы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r>
    </w:p>
    <w:p>
      <w:pPr>
        <w:ind w:firstLine="567"/>
        <w:jc w:val="both"/>
        <w:widowControl/>
        <w:tabs>
          <w:tab w:val="left" w:pos="708" w:leader="none"/>
          <w:tab w:val="left" w:pos="2355" w:leader="none"/>
        </w:tabs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Программа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считается 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успешно 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освоенной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 при условии получения «зачтено» за итоговый проект и выполнени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я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 70% 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учебных кейсов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</w:p>
    <w:p>
      <w:pPr>
        <w:ind w:firstLine="567"/>
        <w:jc w:val="both"/>
        <w:widowControl/>
        <w:tabs>
          <w:tab w:val="left" w:pos="708" w:leader="none"/>
          <w:tab w:val="left" w:pos="2355" w:leader="none"/>
        </w:tabs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</w:p>
    <w:p>
      <w:pPr>
        <w:shd w:val="nil" w:color="auto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highlight w:val="none"/>
        </w:rPr>
      </w:r>
    </w:p>
    <w:p>
      <w:pPr>
        <w:ind w:firstLine="567"/>
        <w:jc w:val="both"/>
        <w:widowControl/>
        <w:tabs>
          <w:tab w:val="left" w:pos="708" w:leader="none"/>
          <w:tab w:val="left" w:pos="2355" w:leader="none"/>
        </w:tabs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highlight w:val="none"/>
        </w:rPr>
        <w:t xml:space="preserve">2.5. Календарно-тематическое планирование 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highlight w:val="none"/>
        </w:rPr>
      </w:r>
    </w:p>
    <w:p>
      <w:pPr>
        <w:ind w:firstLine="567"/>
        <w:jc w:val="both"/>
        <w:widowControl/>
        <w:tabs>
          <w:tab w:val="left" w:pos="708" w:leader="none"/>
          <w:tab w:val="left" w:pos="2355" w:leader="none"/>
        </w:tabs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</w:r>
    </w:p>
    <w:tbl>
      <w:tblPr>
        <w:tblW w:w="10207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735"/>
        <w:gridCol w:w="2562"/>
        <w:gridCol w:w="1098"/>
        <w:gridCol w:w="1276"/>
        <w:gridCol w:w="1276"/>
        <w:gridCol w:w="1275"/>
        <w:gridCol w:w="1985"/>
        <w:gridCol w:w="1985"/>
      </w:tblGrid>
      <w:tr>
        <w:tblPrEx/>
        <w:trPr/>
        <w:tc>
          <w:tcPr>
            <w:tcW w:w="73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№ урока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Наименование учебного модуля/темы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gridSpan w:val="4"/>
            <w:tcW w:w="492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 контроля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Теория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Практика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Самостоятельная работа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1020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20"/>
              </w:num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Знакомство с Varwin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Education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3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1-3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Введение в VR-технологии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9"/>
        </w:trPr>
        <w:tc>
          <w:tcPr>
            <w:tcW w:w="73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4-5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Desktop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-редактор Varwin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09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Кейс «Простой проект»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434"/>
        </w:trPr>
        <w:tc>
          <w:tcPr>
            <w:tcW w:w="73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6-7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Редактор логики Varwin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Кейс «Простой проект»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3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W w:w="1020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Панорама Varwin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3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8-10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Свойства объектов и ресурсы Varwin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01"/>
        </w:trPr>
        <w:tc>
          <w:tcPr>
            <w:tcW w:w="73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11-12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и настройка панорам на сцене проекта, UI/UX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Кейс «Виртуальная экскурсия»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Логика перемещения между панорамами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Кейс «Виртуальная экскурсия»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3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W w:w="1020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Переменные и условные операторы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Переменные и условные операторы в Varwin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3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15-16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Зоны, настройка логики для зон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Кейс «Анатомия»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09"/>
        </w:trPr>
        <w:tc>
          <w:tcPr>
            <w:tcW w:w="73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17-18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Применение переменных, условных операторов, логические блоки категории «События»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Кейс «Анатомия»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tcW w:w="73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gridSpan w:val="8"/>
            <w:tcW w:w="10207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Примитивы в Varwin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Типы примитивов в Varwin.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20-22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примитивами на сцене проекта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Кейс "Молекулы"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23-28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Стандартные логические блоки объектов Varwin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Кейс "Молекулы"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Проект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собственному ТЗ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gridSpan w:val="8"/>
            <w:tcW w:w="10207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Цепочки в Varwin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Назначение и логические блоки категории «Цепочки»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30-36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Применение цепочек, реализация таймера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Кейс «Венера-4»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Проект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собственному ТЗ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gridSpan w:val="8"/>
            <w:tcW w:w="1020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6.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Функции в Varwin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/>
          </w:p>
        </w:tc>
      </w:tr>
      <w:tr>
        <w:tblPrEx/>
        <w:trPr>
          <w:trHeight w:val="814"/>
        </w:trPr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Назначение и принципы использования функций в Varwin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596"/>
        </w:trPr>
        <w:tc>
          <w:tcPr>
            <w:tcW w:w="73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38-39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Иерархия объектов и типы освещения в Varwin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Кейс «ПДД»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40-44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Применение функций и работа с освещением в редакторе логики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Кейс «ПДД»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Проект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собственному ТЗ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gridSpan w:val="8"/>
            <w:tcW w:w="10207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Списки в Varwin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Назначение и принципы использования списков в Varwin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46-53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Применение логических блоков категории «Списки»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Кейс «Крестики-Нолики»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Проект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собственному ТЗ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W w:w="73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gridSpan w:val="8"/>
            <w:tcW w:w="10207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Циклы в Varwin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Назначение и принципы использования циклов в Varwin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tcW w:w="73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55-64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Применение логических блоков категории «Циклы»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Кейс «Космическая миссия»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Проект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собственному ТЗ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tcW w:w="73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gridSpan w:val="8"/>
            <w:tcW w:w="10207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Итоговый проект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tcW w:w="73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65-68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Итоговый проект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Проект по собственному ТЗ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tcW w:w="73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tcW w:w="73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tcW w:w="73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</w:tbl>
    <w:p>
      <w:pPr>
        <w:ind w:firstLine="567"/>
        <w:jc w:val="both"/>
        <w:widowControl/>
        <w:tabs>
          <w:tab w:val="left" w:pos="708" w:leader="none"/>
          <w:tab w:val="left" w:pos="2355" w:leader="none"/>
        </w:tabs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</w:r>
    </w:p>
    <w:p>
      <w:pPr>
        <w:ind w:firstLine="567"/>
        <w:jc w:val="both"/>
        <w:widowControl/>
        <w:tabs>
          <w:tab w:val="left" w:pos="708" w:leader="none"/>
          <w:tab w:val="left" w:pos="2355" w:leader="none"/>
        </w:tabs>
        <w:rPr>
          <w:rFonts w:ascii="Times New Roman" w:hAnsi="Times New Roman" w:eastAsia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</w:r>
    </w:p>
    <w:p>
      <w:pPr>
        <w:jc w:val="center"/>
        <w:spacing w:after="160" w:line="259" w:lineRule="auto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ОРГАНИЗАЦИОННО-ПЕДАГОГИЧЕСКИЕ УСЛОВИЯ РЕАЛИЗАЦИИ ПРОГРАММЫ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5"/>
        <w:keepNext w:val="0"/>
        <w:spacing w:before="0" w:after="12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3.1. Материально-техническое обеспечение </w: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</w:r>
    </w:p>
    <w:p>
      <w:pPr>
        <w:contextualSpacing/>
        <w:ind w:left="142" w:firstLine="709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Для обучения по программе необходимо установить на компьютер / ноутбук ПО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Varwin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Education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активировать лицензионный ключ.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left="142" w:firstLine="709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Обучающимся рекомендуется использовать компьютер / ноутбук со следующими техническими характеристиками.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017"/>
        <w:gridCol w:w="3017"/>
        <w:gridCol w:w="3017"/>
      </w:tblGrid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7" w:type="dxa"/>
            <w:vAlign w:val="center"/>
            <w:textDirection w:val="lrTb"/>
            <w:noWrap w:val="false"/>
          </w:tcPr>
          <w:p>
            <w:pPr>
              <w:contextualSpacing/>
              <w:ind w:left="142" w:firstLine="709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7" w:type="dxa"/>
            <w:vAlign w:val="center"/>
            <w:textDirection w:val="lrTb"/>
            <w:noWrap w:val="false"/>
          </w:tcPr>
          <w:p>
            <w:pPr>
              <w:contextualSpacing/>
              <w:ind w:left="142" w:firstLine="709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Минимальные системные требования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7" w:type="dxa"/>
            <w:vAlign w:val="center"/>
            <w:textDirection w:val="lrTb"/>
            <w:noWrap w:val="false"/>
          </w:tcPr>
          <w:p>
            <w:pPr>
              <w:contextualSpacing/>
              <w:ind w:left="142" w:firstLine="709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Рекомендуемые системные требования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7" w:type="dxa"/>
            <w:vAlign w:val="center"/>
            <w:textDirection w:val="lrTb"/>
            <w:noWrap w:val="false"/>
          </w:tcPr>
          <w:p>
            <w:pPr>
              <w:contextualSpacing/>
              <w:ind w:left="142" w:firstLine="22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Операционная система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7" w:type="dxa"/>
            <w:vAlign w:val="center"/>
            <w:textDirection w:val="lrTb"/>
            <w:noWrap w:val="false"/>
          </w:tcPr>
          <w:p>
            <w:pPr>
              <w:contextualSpacing/>
              <w:ind w:left="142" w:firstLine="22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Windows 10(x64) и выше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7" w:type="dxa"/>
            <w:vAlign w:val="center"/>
            <w:textDirection w:val="lrTb"/>
            <w:noWrap w:val="false"/>
          </w:tcPr>
          <w:p>
            <w:pPr>
              <w:contextualSpacing/>
              <w:ind w:left="142" w:firstLine="22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Windows 10(x64) и выше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7" w:type="dxa"/>
            <w:vAlign w:val="center"/>
            <w:textDirection w:val="lrTb"/>
            <w:noWrap w:val="false"/>
          </w:tcPr>
          <w:p>
            <w:pPr>
              <w:contextualSpacing/>
              <w:ind w:left="142" w:firstLine="22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Процессор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7" w:type="dxa"/>
            <w:vAlign w:val="center"/>
            <w:textDirection w:val="lrTb"/>
            <w:noWrap w:val="false"/>
          </w:tcPr>
          <w:p>
            <w:pPr>
              <w:contextualSpacing/>
              <w:ind w:left="142" w:firstLine="22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Intel Core i3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AMD Ryzen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7" w:type="dxa"/>
            <w:vAlign w:val="center"/>
            <w:textDirection w:val="lrTb"/>
            <w:noWrap w:val="false"/>
          </w:tcPr>
          <w:p>
            <w:pPr>
              <w:contextualSpacing/>
              <w:ind w:left="142" w:firstLine="22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Intel Core i5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AMD Ryzen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7" w:type="dxa"/>
            <w:vAlign w:val="center"/>
            <w:textDirection w:val="lrTb"/>
            <w:noWrap w:val="false"/>
          </w:tcPr>
          <w:p>
            <w:pPr>
              <w:contextualSpacing/>
              <w:ind w:left="142" w:firstLine="22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Bидеокарта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7" w:type="dxa"/>
            <w:vAlign w:val="center"/>
            <w:textDirection w:val="lrTb"/>
            <w:noWrap w:val="false"/>
          </w:tcPr>
          <w:p>
            <w:pPr>
              <w:contextualSpacing/>
              <w:ind w:left="142" w:firstLine="22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Intel HD Graphics 620 и выше или аналогичная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7" w:type="dxa"/>
            <w:vAlign w:val="center"/>
            <w:textDirection w:val="lrTb"/>
            <w:noWrap w:val="false"/>
          </w:tcPr>
          <w:p>
            <w:pPr>
              <w:contextualSpacing/>
              <w:ind w:left="142" w:firstLine="22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NVidia GeForce 940mx и выше или аналогичная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7" w:type="dxa"/>
            <w:vAlign w:val="center"/>
            <w:textDirection w:val="lrTb"/>
            <w:noWrap w:val="false"/>
          </w:tcPr>
          <w:p>
            <w:pPr>
              <w:contextualSpacing/>
              <w:ind w:left="142" w:firstLine="22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Оперативная память (ОЗУ)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7" w:type="dxa"/>
            <w:vAlign w:val="center"/>
            <w:textDirection w:val="lrTb"/>
            <w:noWrap w:val="false"/>
          </w:tcPr>
          <w:p>
            <w:pPr>
              <w:contextualSpacing/>
              <w:ind w:left="142" w:firstLine="22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 Гб и больше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7" w:type="dxa"/>
            <w:vAlign w:val="center"/>
            <w:textDirection w:val="lrTb"/>
            <w:noWrap w:val="false"/>
          </w:tcPr>
          <w:p>
            <w:pPr>
              <w:contextualSpacing/>
              <w:ind w:left="142" w:firstLine="22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 Гб и больше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7" w:type="dxa"/>
            <w:vAlign w:val="center"/>
            <w:textDirection w:val="lrTb"/>
            <w:noWrap w:val="false"/>
          </w:tcPr>
          <w:p>
            <w:pPr>
              <w:contextualSpacing/>
              <w:ind w:left="142" w:firstLine="22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Встроенная память (ПЗУ)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7" w:type="dxa"/>
            <w:vAlign w:val="center"/>
            <w:textDirection w:val="lrTb"/>
            <w:noWrap w:val="false"/>
          </w:tcPr>
          <w:p>
            <w:pPr>
              <w:contextualSpacing/>
              <w:ind w:left="142" w:firstLine="22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10+ Гб на жестком диске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7" w:type="dxa"/>
            <w:vAlign w:val="center"/>
            <w:textDirection w:val="lrTb"/>
            <w:noWrap w:val="false"/>
          </w:tcPr>
          <w:p>
            <w:pPr>
              <w:contextualSpacing/>
              <w:ind w:left="142" w:firstLine="22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10+ Гб на жестком диске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contextualSpacing/>
        <w:ind w:left="142" w:firstLine="709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left="142" w:firstLine="709"/>
        <w:jc w:val="both"/>
        <w:widowControl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Учебно-методическое обеспечение и информационное обеспечение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источники: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2"/>
        <w:numPr>
          <w:ilvl w:val="0"/>
          <w:numId w:val="16"/>
        </w:numPr>
        <w:ind w:left="993" w:hanging="37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Электронный курс по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VR</w:t>
      </w:r>
      <w:r>
        <w:rPr>
          <w:rFonts w:ascii="Times New Roman" w:hAnsi="Times New Roman" w:cs="Times New Roman"/>
          <w:bCs/>
          <w:sz w:val="24"/>
          <w:szCs w:val="24"/>
        </w:rPr>
        <w:t xml:space="preserve">-разработке на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Varwin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// [Электронный ресурс]. 2022.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URL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1" w:tooltip="https://stepik.org/course/122632/promo" w:history="1">
        <w:r>
          <w:rPr>
            <w:rStyle w:val="904"/>
            <w:rFonts w:ascii="Times New Roman" w:hAnsi="Times New Roman" w:cs="Times New Roman"/>
            <w:bCs/>
            <w:sz w:val="24"/>
            <w:szCs w:val="24"/>
          </w:rPr>
          <w:t xml:space="preserve">https://stepik.org/course/122632/promo</w:t>
        </w:r>
      </w:hyperlink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92"/>
        <w:numPr>
          <w:ilvl w:val="0"/>
          <w:numId w:val="16"/>
        </w:numPr>
        <w:ind w:left="993" w:hanging="37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База знаний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Varwin</w:t>
      </w:r>
      <w:r>
        <w:rPr>
          <w:rFonts w:ascii="Times New Roman" w:hAnsi="Times New Roman" w:cs="Times New Roman"/>
          <w:bCs/>
          <w:sz w:val="24"/>
          <w:szCs w:val="24"/>
        </w:rPr>
        <w:t xml:space="preserve"> // [Электронный ресурс]. 2022.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URL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2" w:tooltip="https://docs.varwin.com/latest/ru/dobro-poyoalovat-v-bazu-znanij-varwin-2260866564.html" w:history="1"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https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</w:rPr>
          <w:t xml:space="preserve">://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docs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</w:rPr>
          <w:t xml:space="preserve">.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varwin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</w:rPr>
          <w:t xml:space="preserve">.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com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</w:rPr>
          <w:t xml:space="preserve">/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latest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</w:rPr>
          <w:t xml:space="preserve">/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ru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</w:rPr>
          <w:t xml:space="preserve">/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dobro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</w:rPr>
          <w:t xml:space="preserve">-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poyoalovat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</w:rPr>
          <w:t xml:space="preserve">-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v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</w:rPr>
          <w:t xml:space="preserve">-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bazu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</w:rPr>
          <w:t xml:space="preserve">-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znanij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</w:rPr>
          <w:t xml:space="preserve">-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varwin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</w:rPr>
          <w:t xml:space="preserve">-2260866564.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html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92"/>
        <w:numPr>
          <w:ilvl w:val="0"/>
          <w:numId w:val="16"/>
        </w:numPr>
        <w:ind w:left="993" w:hanging="37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YouTube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канал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Varwin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Education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// [Электронный ресурс]. 2022.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URL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3" w:tooltip="https://www.youtube.com/channel/UCpSbw5S_5x5bBxnAUFkUwlA" w:history="1"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https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</w:rPr>
          <w:t xml:space="preserve">://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www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</w:rPr>
          <w:t xml:space="preserve">.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youtube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</w:rPr>
          <w:t xml:space="preserve">.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com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</w:rPr>
          <w:t xml:space="preserve">/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channel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</w:rPr>
          <w:t xml:space="preserve">/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UCpSbw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</w:rPr>
          <w:t xml:space="preserve">5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S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</w:rPr>
          <w:t xml:space="preserve">_5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x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</w:rPr>
          <w:t xml:space="preserve">5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bBxnAUFkUwlA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92"/>
        <w:numPr>
          <w:ilvl w:val="0"/>
          <w:numId w:val="16"/>
        </w:numPr>
        <w:ind w:left="993" w:hanging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Примеры VR-проектов, разработанных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пользователями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Varwin Education // [Электронный ресурс]. 202</w:t>
      </w:r>
      <w:r>
        <w:rPr>
          <w:rFonts w:ascii="Times New Roman" w:hAnsi="Times New Roman" w:cs="Times New Roman"/>
          <w:bCs/>
          <w:sz w:val="24"/>
          <w:szCs w:val="24"/>
        </w:rPr>
        <w:t xml:space="preserve">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URL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4" w:tooltip="https://docs.google.com/spreadsheets/d/153IjHPNHTQ-6yiRAseTyJaX1WQXpZPUxJZbOGPbMYN8/edit#gid=0" w:anchor="gid=0" w:history="1"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https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</w:rPr>
          <w:t xml:space="preserve">://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docs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</w:rPr>
          <w:t xml:space="preserve">.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google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</w:rPr>
          <w:t xml:space="preserve">.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com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</w:rPr>
          <w:t xml:space="preserve">/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spreadsheets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</w:rPr>
          <w:t xml:space="preserve">/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d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</w:rPr>
          <w:t xml:space="preserve">/153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IjHPNHTQ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</w:rPr>
          <w:t xml:space="preserve">-6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yiRAseTyJaX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</w:rPr>
          <w:t xml:space="preserve">1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WQXpZPUxJZbOGPbMYN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</w:rPr>
          <w:t xml:space="preserve">8/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edit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</w:rPr>
          <w:t xml:space="preserve">#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  <w:lang w:val="en-US"/>
          </w:rPr>
          <w:t xml:space="preserve">gid</w:t>
        </w:r>
        <w:r>
          <w:rPr>
            <w:rStyle w:val="904"/>
            <w:rFonts w:ascii="Times New Roman" w:hAnsi="Times New Roman" w:cs="Times New Roman"/>
            <w:bCs/>
            <w:sz w:val="24"/>
            <w:szCs w:val="24"/>
          </w:rPr>
          <w:t xml:space="preserve">=0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Дополнительные источники: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92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Волынов М. М., Китов А. А., Горячкин Б. С. Виртуальная реальность: виды, структура, особенности, перспективы развития // E-SCIO. Московский государственный технический университет им. Н.Э. Баумана. № 5 (44) – 2020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С.795-812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92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развитии VR-технологий: где применяют, зачем VR бизнесу и какие устройства используют // [Электронный ресурс]. 2022. URL: </w:t>
      </w:r>
      <w:r>
        <w:rPr>
          <w:rFonts w:ascii="Times New Roman" w:hAnsi="Times New Roman" w:cs="Times New Roman"/>
          <w:bCs/>
          <w:sz w:val="24"/>
          <w:szCs w:val="24"/>
        </w:rPr>
        <w:t xml:space="preserve">https://habr.com/ru/company/netologyru/blog/464997/ </w:t>
      </w:r>
      <w:r>
        <w:rPr>
          <w:rFonts w:ascii="Times New Roman" w:hAnsi="Times New Roman" w:cs="Times New Roman"/>
          <w:bCs/>
          <w:sz w:val="24"/>
          <w:szCs w:val="24"/>
        </w:rPr>
        <w:t xml:space="preserve">(дата обращения: 02.09.2022).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92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Примеры применения виртуальной реальности // [Электронный ресурс]. 2022. </w:t>
      </w:r>
      <w:r>
        <w:rPr>
          <w:rFonts w:ascii="Times New Roman" w:hAnsi="Times New Roman" w:cs="Times New Roman"/>
          <w:bCs/>
          <w:sz w:val="24"/>
          <w:szCs w:val="24"/>
        </w:rPr>
        <w:t xml:space="preserve">https://hsbi.hse.ru/articles/primenenie-virtualnoy-realnosti-111-sluchaev/ </w:t>
      </w:r>
      <w:r>
        <w:rPr>
          <w:rFonts w:ascii="Times New Roman" w:hAnsi="Times New Roman" w:cs="Times New Roman"/>
          <w:bCs/>
          <w:sz w:val="24"/>
          <w:szCs w:val="24"/>
        </w:rPr>
        <w:t xml:space="preserve">(дата обращения: 02.09.2022).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92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Почему так трудно быть в VR: морская болезнь, отсутствие осязания и проблемы с проприоцепцией // [Электронный ресурс]. 2022. URL: </w:t>
      </w:r>
      <w:r>
        <w:rPr>
          <w:rFonts w:ascii="Times New Roman" w:hAnsi="Times New Roman" w:cs="Times New Roman"/>
          <w:bCs/>
          <w:sz w:val="24"/>
          <w:szCs w:val="24"/>
        </w:rPr>
        <w:t xml:space="preserve">https://hightech.fm/2019/05/11/vr-problem </w:t>
      </w:r>
      <w:r>
        <w:rPr>
          <w:rFonts w:ascii="Times New Roman" w:hAnsi="Times New Roman" w:cs="Times New Roman"/>
          <w:bCs/>
          <w:sz w:val="24"/>
          <w:szCs w:val="24"/>
        </w:rPr>
        <w:t xml:space="preserve">(дата обращения: 02.09.2022).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92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 </w:t>
      </w:r>
      <w:r>
        <w:rPr>
          <w:rFonts w:ascii="Times New Roman" w:hAnsi="Times New Roman" w:cs="Times New Roman"/>
          <w:bCs/>
          <w:sz w:val="24"/>
          <w:szCs w:val="24"/>
        </w:rPr>
        <w:t xml:space="preserve">vs</w:t>
      </w:r>
      <w:r>
        <w:rPr>
          <w:rFonts w:ascii="Times New Roman" w:hAnsi="Times New Roman" w:cs="Times New Roman"/>
          <w:bCs/>
          <w:sz w:val="24"/>
          <w:szCs w:val="24"/>
        </w:rPr>
        <w:t xml:space="preserve"> VR </w:t>
      </w:r>
      <w:r>
        <w:rPr>
          <w:rFonts w:ascii="Times New Roman" w:hAnsi="Times New Roman" w:cs="Times New Roman"/>
          <w:bCs/>
          <w:sz w:val="24"/>
          <w:szCs w:val="24"/>
        </w:rPr>
        <w:t xml:space="preserve">vs</w:t>
      </w:r>
      <w:r>
        <w:rPr>
          <w:rFonts w:ascii="Times New Roman" w:hAnsi="Times New Roman" w:cs="Times New Roman"/>
          <w:bCs/>
          <w:sz w:val="24"/>
          <w:szCs w:val="24"/>
        </w:rPr>
        <w:t xml:space="preserve"> MR: различия технологий и сферы применения // [Электронный ресурс]. 2022. </w:t>
      </w:r>
      <w:r>
        <w:rPr>
          <w:rFonts w:ascii="Times New Roman" w:hAnsi="Times New Roman" w:cs="Times New Roman"/>
          <w:bCs/>
          <w:sz w:val="24"/>
          <w:szCs w:val="24"/>
        </w:rPr>
        <w:t xml:space="preserve">https://dtf.ru/gamedev/75208-ar-vs-vr-vs-mr-razlichiya-tehnologiy-i-sfery-primeneniya </w:t>
      </w:r>
      <w:r>
        <w:rPr>
          <w:rFonts w:ascii="Times New Roman" w:hAnsi="Times New Roman" w:cs="Times New Roman"/>
          <w:bCs/>
          <w:sz w:val="24"/>
          <w:szCs w:val="24"/>
        </w:rPr>
        <w:t xml:space="preserve">(дата обращения: 02.09.2022).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92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Пикулев</w:t>
      </w:r>
      <w:r>
        <w:rPr>
          <w:rFonts w:ascii="Times New Roman" w:hAnsi="Times New Roman" w:cs="Times New Roman"/>
          <w:sz w:val="24"/>
          <w:szCs w:val="24"/>
        </w:rPr>
        <w:t xml:space="preserve"> А.Е., </w:t>
      </w:r>
      <w:r>
        <w:rPr>
          <w:rFonts w:ascii="Times New Roman" w:hAnsi="Times New Roman" w:cs="Times New Roman"/>
          <w:sz w:val="24"/>
          <w:szCs w:val="24"/>
        </w:rPr>
        <w:t xml:space="preserve">Машарова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В.А.</w:t>
      </w:r>
      <w:r>
        <w:rPr>
          <w:rFonts w:ascii="Times New Roman" w:hAnsi="Times New Roman" w:cs="Times New Roman"/>
          <w:sz w:val="24"/>
          <w:szCs w:val="24"/>
        </w:rPr>
        <w:t xml:space="preserve"> Примерная рабочая программа курса «Разработка интерактивных VR/3D-приложений на платформе </w:t>
      </w:r>
      <w:r>
        <w:rPr>
          <w:rFonts w:ascii="Times New Roman" w:hAnsi="Times New Roman" w:cs="Times New Roman"/>
          <w:sz w:val="24"/>
          <w:szCs w:val="24"/>
        </w:rPr>
        <w:t xml:space="preserve">Varwin</w:t>
      </w:r>
      <w:r>
        <w:rPr>
          <w:rFonts w:ascii="Times New Roman" w:hAnsi="Times New Roman" w:cs="Times New Roman"/>
          <w:sz w:val="24"/>
          <w:szCs w:val="24"/>
        </w:rPr>
        <w:t xml:space="preserve">» [Электронный ресурс] // Учебно-метод. комплекс курса «Разработка интерактивных VR/3D-приложений на платформе </w:t>
      </w:r>
      <w:r>
        <w:rPr>
          <w:rFonts w:ascii="Times New Roman" w:hAnsi="Times New Roman" w:cs="Times New Roman"/>
          <w:sz w:val="24"/>
          <w:szCs w:val="24"/>
        </w:rPr>
        <w:t xml:space="preserve">Varwin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(72ч)</w:t>
      </w:r>
      <w:r>
        <w:rPr>
          <w:rFonts w:ascii="Times New Roman" w:hAnsi="Times New Roman" w:cs="Times New Roman"/>
          <w:sz w:val="24"/>
          <w:szCs w:val="24"/>
        </w:rPr>
        <w:t xml:space="preserve">.  СПб., 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URL: </w:t>
      </w:r>
      <w:r>
        <w:rPr>
          <w:rFonts w:ascii="Times New Roman" w:hAnsi="Times New Roman" w:cs="Times New Roman"/>
          <w:sz w:val="24"/>
          <w:szCs w:val="24"/>
        </w:rPr>
      </w:r>
      <w:hyperlink r:id="rId15" w:tooltip="https://disk.yandex.ru/i/NonN6UMKx7-9Qg" w:history="1">
        <w:r>
          <w:rPr>
            <w:rStyle w:val="904"/>
            <w:rFonts w:ascii="Times New Roman" w:hAnsi="Times New Roman" w:cs="Times New Roman"/>
            <w:sz w:val="24"/>
            <w:szCs w:val="24"/>
          </w:rPr>
          <w:t xml:space="preserve">https://disk.yandex.ru/i/NonN6UMKx7-9Qg</w:t>
        </w:r>
        <w:r>
          <w:rPr>
            <w:rStyle w:val="904"/>
            <w:rFonts w:ascii="Times New Roman" w:hAnsi="Times New Roman" w:cs="Times New Roman"/>
            <w:sz w:val="24"/>
            <w:szCs w:val="24"/>
          </w:rPr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99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Организация образовательного процесса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занятий используются следующие активные методы обучения - кейс-</w:t>
      </w:r>
      <w:r>
        <w:rPr>
          <w:rFonts w:ascii="Times New Roman" w:hAnsi="Times New Roman" w:cs="Times New Roman"/>
          <w:sz w:val="24"/>
          <w:szCs w:val="24"/>
        </w:rPr>
        <w:t xml:space="preserve">стади</w:t>
      </w:r>
      <w:r>
        <w:rPr>
          <w:rFonts w:ascii="Times New Roman" w:hAnsi="Times New Roman" w:cs="Times New Roman"/>
          <w:sz w:val="24"/>
          <w:szCs w:val="24"/>
        </w:rPr>
        <w:t xml:space="preserve">, работа в команде, обучение на основе опыта, интерактивное обучение.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12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20B0502040504020204"/>
  </w:font>
  <w:font w:name="Symbol">
    <w:panose1 w:val="05050102000706020507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right"/>
    </w:pPr>
    <w:fldSimple w:instr="PAGE \* MERGEFORMAT">
      <w:r>
        <w:t xml:space="preserve">1</w:t>
      </w:r>
    </w:fldSimple>
    <w:r/>
    <w:r/>
  </w:p>
  <w:p>
    <w:pPr>
      <w:pStyle w:val="73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22" w:hanging="1788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55" w:hanging="1788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287" w:hanging="360"/>
      </w:pPr>
      <w:rPr>
        <w:rFonts w:ascii="Calibri" w:hAnsi="Calibri" w:eastAsia="Calibri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727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447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887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607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047" w:hanging="360"/>
      </w:pPr>
      <w:rPr>
        <w:rFonts w:ascii="Noto Sans Symbols" w:hAnsi="Noto Sans Symbols" w:eastAsia="Noto Sans Symbols" w:cs="Noto Sans Symbol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55" w:hanging="1788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287" w:hanging="360"/>
      </w:pPr>
      <w:rPr>
        <w:rFonts w:ascii="Calibri" w:hAnsi="Calibri" w:eastAsia="Calibri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727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447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887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607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047" w:hanging="360"/>
      </w:pPr>
      <w:rPr>
        <w:rFonts w:ascii="Noto Sans Symbols" w:hAnsi="Noto Sans Symbols" w:eastAsia="Noto Sans Symbols" w:cs="Noto Sans Symbol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287" w:hanging="360"/>
      </w:pPr>
      <w:rPr>
        <w:rFonts w:ascii="Calibri" w:hAnsi="Calibri" w:eastAsia="Calibri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727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447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887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607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047" w:hanging="360"/>
      </w:pPr>
      <w:rPr>
        <w:rFonts w:ascii="Noto Sans Symbols" w:hAnsi="Noto Sans Symbols" w:eastAsia="Noto Sans Symbols" w:cs="Noto Sans Symbol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9" w:hanging="43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8"/>
  </w:num>
  <w:num w:numId="5">
    <w:abstractNumId w:val="15"/>
  </w:num>
  <w:num w:numId="6">
    <w:abstractNumId w:val="7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3"/>
  </w:num>
  <w:num w:numId="12">
    <w:abstractNumId w:val="4"/>
  </w:num>
  <w:num w:numId="13">
    <w:abstractNumId w:val="6"/>
  </w:num>
  <w:num w:numId="14">
    <w:abstractNumId w:val="2"/>
  </w:num>
  <w:num w:numId="15">
    <w:abstractNumId w:val="14"/>
  </w:num>
  <w:num w:numId="16">
    <w:abstractNumId w:val="11"/>
  </w:num>
  <w:num w:numId="17">
    <w:abstractNumId w:val="5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Heading 1 Char"/>
    <w:basedOn w:val="886"/>
    <w:link w:val="883"/>
    <w:uiPriority w:val="9"/>
    <w:rPr>
      <w:rFonts w:ascii="Arial" w:hAnsi="Arial" w:eastAsia="Arial" w:cs="Arial"/>
      <w:sz w:val="40"/>
      <w:szCs w:val="40"/>
    </w:rPr>
  </w:style>
  <w:style w:type="character" w:styleId="711">
    <w:name w:val="Heading 2 Char"/>
    <w:basedOn w:val="886"/>
    <w:link w:val="884"/>
    <w:uiPriority w:val="9"/>
    <w:rPr>
      <w:rFonts w:ascii="Arial" w:hAnsi="Arial" w:eastAsia="Arial" w:cs="Arial"/>
      <w:sz w:val="34"/>
    </w:rPr>
  </w:style>
  <w:style w:type="character" w:styleId="712">
    <w:name w:val="Heading 3 Char"/>
    <w:basedOn w:val="886"/>
    <w:link w:val="885"/>
    <w:uiPriority w:val="9"/>
    <w:rPr>
      <w:rFonts w:ascii="Arial" w:hAnsi="Arial" w:eastAsia="Arial" w:cs="Arial"/>
      <w:sz w:val="30"/>
      <w:szCs w:val="30"/>
    </w:rPr>
  </w:style>
  <w:style w:type="paragraph" w:styleId="713">
    <w:name w:val="Heading 4"/>
    <w:basedOn w:val="882"/>
    <w:next w:val="882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4">
    <w:name w:val="Heading 4 Char"/>
    <w:basedOn w:val="886"/>
    <w:link w:val="713"/>
    <w:uiPriority w:val="9"/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882"/>
    <w:next w:val="882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6">
    <w:name w:val="Heading 5 Char"/>
    <w:basedOn w:val="886"/>
    <w:link w:val="715"/>
    <w:uiPriority w:val="9"/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882"/>
    <w:next w:val="882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8">
    <w:name w:val="Heading 6 Char"/>
    <w:basedOn w:val="886"/>
    <w:link w:val="717"/>
    <w:uiPriority w:val="9"/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882"/>
    <w:next w:val="882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7 Char"/>
    <w:basedOn w:val="886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882"/>
    <w:next w:val="882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2">
    <w:name w:val="Heading 8 Char"/>
    <w:basedOn w:val="886"/>
    <w:link w:val="721"/>
    <w:uiPriority w:val="9"/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882"/>
    <w:next w:val="882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>
    <w:name w:val="Heading 9 Char"/>
    <w:basedOn w:val="886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2"/>
    <w:next w:val="882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basedOn w:val="886"/>
    <w:link w:val="726"/>
    <w:uiPriority w:val="10"/>
    <w:rPr>
      <w:sz w:val="48"/>
      <w:szCs w:val="48"/>
    </w:rPr>
  </w:style>
  <w:style w:type="paragraph" w:styleId="728">
    <w:name w:val="Subtitle"/>
    <w:basedOn w:val="882"/>
    <w:next w:val="882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basedOn w:val="886"/>
    <w:link w:val="728"/>
    <w:uiPriority w:val="11"/>
    <w:rPr>
      <w:sz w:val="24"/>
      <w:szCs w:val="24"/>
    </w:rPr>
  </w:style>
  <w:style w:type="paragraph" w:styleId="730">
    <w:name w:val="Quote"/>
    <w:basedOn w:val="882"/>
    <w:next w:val="882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2"/>
    <w:next w:val="882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2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basedOn w:val="886"/>
    <w:link w:val="734"/>
    <w:uiPriority w:val="99"/>
  </w:style>
  <w:style w:type="paragraph" w:styleId="736">
    <w:name w:val="Footer"/>
    <w:basedOn w:val="882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basedOn w:val="886"/>
    <w:link w:val="736"/>
    <w:uiPriority w:val="99"/>
  </w:style>
  <w:style w:type="paragraph" w:styleId="738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 Light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39">
    <w:name w:val="List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0">
    <w:name w:val="List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1">
    <w:name w:val="List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2">
    <w:name w:val="List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43">
    <w:name w:val="List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4">
    <w:name w:val="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6">
    <w:name w:val="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0">
    <w:name w:val="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 &amp; 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3">
    <w:name w:val="Bordered &amp; 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4">
    <w:name w:val="Bordered &amp; 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5">
    <w:name w:val="Bordered &amp; 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6">
    <w:name w:val="Bordered &amp; 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7">
    <w:name w:val="Bordered &amp; 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8">
    <w:name w:val="Bordered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basedOn w:val="886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basedOn w:val="886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qFormat/>
    <w:pPr>
      <w:spacing w:after="0" w:line="240" w:lineRule="auto"/>
      <w:widowControl w:val="off"/>
    </w:pPr>
    <w:rPr>
      <w:rFonts w:ascii="Calibri" w:hAnsi="Calibri" w:eastAsia="Calibri" w:cs="Calibri"/>
      <w:color w:val="000000"/>
      <w:lang w:eastAsia="ru-RU"/>
    </w:rPr>
  </w:style>
  <w:style w:type="paragraph" w:styleId="883">
    <w:name w:val="Heading 1"/>
    <w:basedOn w:val="882"/>
    <w:link w:val="889"/>
    <w:qFormat/>
    <w:pPr>
      <w:ind w:left="1222" w:hanging="281"/>
      <w:keepLines/>
      <w:keepNext/>
      <w:spacing w:before="170"/>
      <w:outlineLvl w:val="0"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884">
    <w:name w:val="Heading 2"/>
    <w:basedOn w:val="882"/>
    <w:next w:val="882"/>
    <w:link w:val="894"/>
    <w:uiPriority w:val="9"/>
    <w:semiHidden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885">
    <w:name w:val="Heading 3"/>
    <w:basedOn w:val="882"/>
    <w:next w:val="882"/>
    <w:link w:val="893"/>
    <w:uiPriority w:val="9"/>
    <w:semiHidden/>
    <w:unhideWhenUsed/>
    <w:qFormat/>
    <w:pPr>
      <w:keepLines/>
      <w:keepNext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886" w:default="1">
    <w:name w:val="Default Paragraph Font"/>
    <w:uiPriority w:val="1"/>
    <w:semiHidden/>
    <w:unhideWhenUsed/>
  </w:style>
  <w:style w:type="table" w:styleId="8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8" w:default="1">
    <w:name w:val="No List"/>
    <w:uiPriority w:val="99"/>
    <w:semiHidden/>
    <w:unhideWhenUsed/>
  </w:style>
  <w:style w:type="character" w:styleId="889" w:customStyle="1">
    <w:name w:val="Заголовок 1 Знак"/>
    <w:basedOn w:val="886"/>
    <w:link w:val="883"/>
    <w:rPr>
      <w:rFonts w:ascii="Times New Roman" w:hAnsi="Times New Roman" w:eastAsia="Times New Roman" w:cs="Times New Roman"/>
      <w:b/>
      <w:color w:val="000000"/>
      <w:sz w:val="28"/>
      <w:szCs w:val="28"/>
      <w:lang w:eastAsia="ru-RU"/>
    </w:rPr>
  </w:style>
  <w:style w:type="paragraph" w:styleId="890">
    <w:name w:val="Body Text Indent"/>
    <w:basedOn w:val="882"/>
    <w:link w:val="891"/>
    <w:uiPriority w:val="99"/>
    <w:unhideWhenUsed/>
    <w:pPr>
      <w:ind w:left="283"/>
      <w:spacing w:after="120"/>
    </w:pPr>
  </w:style>
  <w:style w:type="character" w:styleId="891" w:customStyle="1">
    <w:name w:val="Основной текст с отступом Знак"/>
    <w:basedOn w:val="886"/>
    <w:link w:val="890"/>
    <w:uiPriority w:val="99"/>
    <w:rPr>
      <w:rFonts w:ascii="Calibri" w:hAnsi="Calibri" w:eastAsia="Calibri" w:cs="Calibri"/>
      <w:color w:val="000000"/>
      <w:lang w:eastAsia="ru-RU"/>
    </w:rPr>
  </w:style>
  <w:style w:type="paragraph" w:styleId="892">
    <w:name w:val="List Paragraph"/>
    <w:basedOn w:val="882"/>
    <w:uiPriority w:val="34"/>
    <w:qFormat/>
    <w:pPr>
      <w:contextualSpacing/>
      <w:ind w:left="720"/>
    </w:pPr>
  </w:style>
  <w:style w:type="character" w:styleId="893" w:customStyle="1">
    <w:name w:val="Заголовок 3 Знак"/>
    <w:basedOn w:val="886"/>
    <w:link w:val="885"/>
    <w:uiPriority w:val="9"/>
    <w:semiHidden/>
    <w:rPr>
      <w:rFonts w:asciiTheme="majorHAnsi" w:hAnsiTheme="majorHAnsi" w:eastAsiaTheme="majorEastAsia" w:cstheme="majorBidi"/>
      <w:color w:val="1f3763" w:themeColor="accent1" w:themeShade="7F"/>
      <w:sz w:val="24"/>
      <w:szCs w:val="24"/>
      <w:lang w:eastAsia="ru-RU"/>
    </w:rPr>
  </w:style>
  <w:style w:type="character" w:styleId="894" w:customStyle="1">
    <w:name w:val="Заголовок 2 Знак"/>
    <w:basedOn w:val="886"/>
    <w:link w:val="884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ru-RU"/>
    </w:rPr>
  </w:style>
  <w:style w:type="table" w:styleId="895">
    <w:name w:val="Table Grid"/>
    <w:basedOn w:val="88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6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97">
    <w:name w:val="annotation reference"/>
    <w:basedOn w:val="886"/>
    <w:uiPriority w:val="99"/>
    <w:semiHidden/>
    <w:unhideWhenUsed/>
    <w:rPr>
      <w:sz w:val="16"/>
      <w:szCs w:val="16"/>
    </w:rPr>
  </w:style>
  <w:style w:type="paragraph" w:styleId="898">
    <w:name w:val="annotation text"/>
    <w:basedOn w:val="882"/>
    <w:link w:val="899"/>
    <w:uiPriority w:val="99"/>
    <w:semiHidden/>
    <w:unhideWhenUsed/>
    <w:rPr>
      <w:sz w:val="20"/>
      <w:szCs w:val="20"/>
    </w:rPr>
  </w:style>
  <w:style w:type="character" w:styleId="899" w:customStyle="1">
    <w:name w:val="Текст примечания Знак"/>
    <w:basedOn w:val="886"/>
    <w:link w:val="898"/>
    <w:uiPriority w:val="99"/>
    <w:semiHidden/>
    <w:rPr>
      <w:rFonts w:ascii="Calibri" w:hAnsi="Calibri" w:eastAsia="Calibri" w:cs="Calibri"/>
      <w:color w:val="000000"/>
      <w:sz w:val="20"/>
      <w:szCs w:val="20"/>
      <w:lang w:eastAsia="ru-RU"/>
    </w:rPr>
  </w:style>
  <w:style w:type="paragraph" w:styleId="900">
    <w:name w:val="annotation subject"/>
    <w:basedOn w:val="898"/>
    <w:next w:val="898"/>
    <w:link w:val="901"/>
    <w:uiPriority w:val="99"/>
    <w:semiHidden/>
    <w:unhideWhenUsed/>
    <w:rPr>
      <w:b/>
      <w:bCs/>
    </w:rPr>
  </w:style>
  <w:style w:type="character" w:styleId="901" w:customStyle="1">
    <w:name w:val="Тема примечания Знак"/>
    <w:basedOn w:val="899"/>
    <w:link w:val="900"/>
    <w:uiPriority w:val="99"/>
    <w:semiHidden/>
    <w:rPr>
      <w:rFonts w:ascii="Calibri" w:hAnsi="Calibri" w:eastAsia="Calibri" w:cs="Calibri"/>
      <w:b/>
      <w:bCs/>
      <w:color w:val="000000"/>
      <w:sz w:val="20"/>
      <w:szCs w:val="20"/>
      <w:lang w:eastAsia="ru-RU"/>
    </w:rPr>
  </w:style>
  <w:style w:type="paragraph" w:styleId="902">
    <w:name w:val="Balloon Text"/>
    <w:basedOn w:val="882"/>
    <w:link w:val="90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03" w:customStyle="1">
    <w:name w:val="Текст выноски Знак"/>
    <w:basedOn w:val="886"/>
    <w:link w:val="902"/>
    <w:uiPriority w:val="99"/>
    <w:semiHidden/>
    <w:rPr>
      <w:rFonts w:ascii="Segoe UI" w:hAnsi="Segoe UI" w:eastAsia="Calibri" w:cs="Segoe UI"/>
      <w:color w:val="000000"/>
      <w:sz w:val="18"/>
      <w:szCs w:val="18"/>
      <w:lang w:eastAsia="ru-RU"/>
    </w:rPr>
  </w:style>
  <w:style w:type="character" w:styleId="904">
    <w:name w:val="Hyperlink"/>
    <w:basedOn w:val="886"/>
    <w:uiPriority w:val="99"/>
    <w:unhideWhenUsed/>
    <w:rPr>
      <w:color w:val="0000ff"/>
      <w:u w:val="single"/>
    </w:rPr>
  </w:style>
  <w:style w:type="character" w:styleId="905">
    <w:name w:val="Unresolved Mention"/>
    <w:basedOn w:val="886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stepik.org/course/122632/promo" TargetMode="External"/><Relationship Id="rId12" Type="http://schemas.openxmlformats.org/officeDocument/2006/relationships/hyperlink" Target="https://docs.varwin.com/latest/ru/dobro-poyoalovat-v-bazu-znanij-varwin-2260866564.html" TargetMode="External"/><Relationship Id="rId13" Type="http://schemas.openxmlformats.org/officeDocument/2006/relationships/hyperlink" Target="https://www.youtube.com/channel/UCpSbw5S_5x5bBxnAUFkUwlA" TargetMode="External"/><Relationship Id="rId14" Type="http://schemas.openxmlformats.org/officeDocument/2006/relationships/hyperlink" Target="https://docs.google.com/spreadsheets/d/153IjHPNHTQ-6yiRAseTyJaX1WQXpZPUxJZbOGPbMYN8/edit" TargetMode="External"/><Relationship Id="rId15" Type="http://schemas.openxmlformats.org/officeDocument/2006/relationships/hyperlink" Target="https://disk.yandex.ru/i/NonN6UMKx7-9Q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9EBE9-7527-4635-B040-54989DF0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revision>18</cp:revision>
  <dcterms:created xsi:type="dcterms:W3CDTF">2023-05-26T12:28:00Z</dcterms:created>
  <dcterms:modified xsi:type="dcterms:W3CDTF">2024-09-27T08:02:54Z</dcterms:modified>
</cp:coreProperties>
</file>